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topLinePunct w:val="0"/>
        <w:adjustRightInd w:val="0"/>
        <w:snapToGrid w:val="0"/>
        <w:spacing w:line="500" w:lineRule="exact"/>
        <w:ind w:left="0" w:leftChars="0" w:firstLine="0" w:firstLineChars="0"/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32"/>
        </w:rPr>
        <w:t>附</w:t>
      </w: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32"/>
          <w:lang w:eastAsia="zh-CN"/>
        </w:rPr>
        <w:t>件</w:t>
      </w: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32"/>
        </w:rPr>
        <w:t>1</w:t>
      </w:r>
    </w:p>
    <w:p>
      <w:pPr>
        <w:wordWrap w:val="0"/>
        <w:adjustRightInd w:val="0"/>
        <w:snapToGrid w:val="0"/>
        <w:spacing w:line="500" w:lineRule="exact"/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/>
        <w:autoSpaceDN/>
        <w:bidi w:val="0"/>
        <w:adjustRightInd w:val="0"/>
        <w:snapToGrid w:val="0"/>
        <w:spacing w:line="594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napToGrid w:val="0"/>
          <w:color w:val="000000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napToGrid w:val="0"/>
          <w:color w:val="000000"/>
          <w:spacing w:val="0"/>
          <w:sz w:val="44"/>
          <w:szCs w:val="44"/>
        </w:rPr>
        <w:t>2026年全国</w:t>
      </w:r>
      <w:r>
        <w:rPr>
          <w:rFonts w:hint="default" w:ascii="Times New Roman" w:hAnsi="Times New Roman" w:eastAsia="方正小标宋简体" w:cs="Times New Roman"/>
          <w:snapToGrid w:val="0"/>
          <w:color w:val="000000"/>
          <w:spacing w:val="0"/>
          <w:sz w:val="44"/>
          <w:szCs w:val="44"/>
          <w:lang w:val="en-US"/>
        </w:rPr>
        <w:t>“</w:t>
      </w:r>
      <w:r>
        <w:rPr>
          <w:rFonts w:hint="default" w:ascii="Times New Roman" w:hAnsi="Times New Roman" w:eastAsia="方正小标宋简体" w:cs="Times New Roman"/>
          <w:snapToGrid w:val="0"/>
          <w:color w:val="000000"/>
          <w:spacing w:val="0"/>
          <w:sz w:val="44"/>
          <w:szCs w:val="44"/>
        </w:rPr>
        <w:t>质量月</w:t>
      </w:r>
      <w:r>
        <w:rPr>
          <w:rFonts w:hint="default" w:ascii="Times New Roman" w:hAnsi="Times New Roman" w:eastAsia="方正小标宋简体" w:cs="Times New Roman"/>
          <w:snapToGrid w:val="0"/>
          <w:color w:val="000000"/>
          <w:spacing w:val="0"/>
          <w:sz w:val="44"/>
          <w:szCs w:val="44"/>
          <w:lang w:val="en-US"/>
        </w:rPr>
        <w:t>”</w:t>
      </w:r>
      <w:r>
        <w:rPr>
          <w:rFonts w:hint="default" w:ascii="Times New Roman" w:hAnsi="Times New Roman" w:eastAsia="方正小标宋简体" w:cs="Times New Roman"/>
          <w:snapToGrid w:val="0"/>
          <w:color w:val="000000"/>
          <w:spacing w:val="0"/>
          <w:sz w:val="44"/>
          <w:szCs w:val="44"/>
        </w:rPr>
        <w:t>联合主办单位</w:t>
      </w:r>
    </w:p>
    <w:p>
      <w:pPr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/>
        <w:autoSpaceDN/>
        <w:bidi w:val="0"/>
        <w:adjustRightInd w:val="0"/>
        <w:snapToGrid w:val="0"/>
        <w:spacing w:line="594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napToGrid w:val="0"/>
          <w:color w:val="000000"/>
          <w:spacing w:val="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napToGrid w:val="0"/>
          <w:color w:val="000000"/>
          <w:spacing w:val="0"/>
          <w:sz w:val="44"/>
          <w:szCs w:val="44"/>
        </w:rPr>
        <w:t>开展的主要活动</w:t>
      </w:r>
    </w:p>
    <w:p>
      <w:pPr>
        <w:wordWrap/>
        <w:overflowPunct w:val="0"/>
        <w:adjustRightInd w:val="0"/>
        <w:snapToGrid w:val="0"/>
        <w:spacing w:line="594" w:lineRule="exact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spacing w:val="0"/>
          <w:sz w:val="32"/>
          <w:szCs w:val="28"/>
        </w:rPr>
      </w:pPr>
    </w:p>
    <w:p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方正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napToGrid w:val="0"/>
          <w:color w:val="000000"/>
          <w:spacing w:val="0"/>
          <w:sz w:val="32"/>
          <w:szCs w:val="28"/>
        </w:rPr>
        <w:t>市场监管总局</w:t>
      </w:r>
      <w:bookmarkEnd w:id="0"/>
      <w:r>
        <w:rPr>
          <w:rFonts w:hint="default" w:ascii="Times New Roman" w:hAnsi="Times New Roman" w:eastAsia="方正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开展“惠民生 促消费”质量强链相关成果发布宣传活动。开展</w:t>
      </w:r>
      <w:r>
        <w:rPr>
          <w:rFonts w:hint="default" w:ascii="Times New Roman" w:hAnsi="Times New Roman" w:eastAsia="方正仿宋_GB2312" w:cs="Times New Roman"/>
          <w:snapToGrid w:val="0"/>
          <w:color w:val="000000"/>
          <w:spacing w:val="0"/>
          <w:sz w:val="32"/>
          <w:szCs w:val="28"/>
          <w:lang w:eastAsia="zh-CN"/>
        </w:rPr>
        <w:t>消费品质量安全消费者教育活动，提升公众对消费品质量安全的认知水平与识假辨假能力。举办第十届</w:t>
      </w:r>
      <w:r>
        <w:rPr>
          <w:rFonts w:hint="default" w:ascii="Times New Roman" w:hAnsi="Times New Roman" w:eastAsia="方正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“</w:t>
      </w:r>
      <w:r>
        <w:rPr>
          <w:rFonts w:hint="default" w:ascii="Times New Roman" w:hAnsi="Times New Roman" w:eastAsia="方正仿宋_GB2312" w:cs="Times New Roman"/>
          <w:snapToGrid w:val="0"/>
          <w:color w:val="000000"/>
          <w:spacing w:val="0"/>
          <w:sz w:val="32"/>
          <w:szCs w:val="28"/>
          <w:lang w:eastAsia="zh-CN"/>
        </w:rPr>
        <w:t>质量安全</w:t>
      </w:r>
      <w:r>
        <w:rPr>
          <w:rFonts w:hint="default" w:ascii="Times New Roman" w:hAnsi="Times New Roman" w:eastAsia="方正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”</w:t>
      </w:r>
      <w:r>
        <w:rPr>
          <w:rFonts w:hint="default" w:ascii="Times New Roman" w:hAnsi="Times New Roman" w:eastAsia="方正仿宋_GB2312" w:cs="Times New Roman"/>
          <w:snapToGrid w:val="0"/>
          <w:color w:val="000000"/>
          <w:spacing w:val="0"/>
          <w:sz w:val="32"/>
          <w:szCs w:val="28"/>
          <w:lang w:eastAsia="zh-CN"/>
        </w:rPr>
        <w:t>全国少年儿童绘画主题宣传活动</w:t>
      </w:r>
      <w:r>
        <w:rPr>
          <w:rFonts w:hint="default" w:ascii="Times New Roman" w:hAnsi="Times New Roman" w:eastAsia="方正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。推动开展“看得见的品质”质量开放活动。开展“</w:t>
      </w:r>
      <w:r>
        <w:rPr>
          <w:rFonts w:hint="default" w:ascii="Times New Roman" w:hAnsi="Times New Roman" w:eastAsia="方正仿宋_GB2312" w:cs="Times New Roman"/>
          <w:snapToGrid w:val="0"/>
          <w:color w:val="000000"/>
          <w:spacing w:val="0"/>
          <w:sz w:val="32"/>
          <w:szCs w:val="28"/>
          <w:lang w:eastAsia="zh-CN"/>
        </w:rPr>
        <w:t>电梯安全宣传周</w:t>
      </w:r>
      <w:r>
        <w:rPr>
          <w:rFonts w:hint="default" w:ascii="Times New Roman" w:hAnsi="Times New Roman" w:eastAsia="方正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”</w:t>
      </w:r>
      <w:r>
        <w:rPr>
          <w:rFonts w:hint="default" w:ascii="Times New Roman" w:hAnsi="Times New Roman" w:eastAsia="方正仿宋_GB2312" w:cs="Times New Roman"/>
          <w:snapToGrid w:val="0"/>
          <w:color w:val="000000"/>
          <w:spacing w:val="0"/>
          <w:sz w:val="32"/>
          <w:szCs w:val="28"/>
          <w:lang w:eastAsia="zh-CN"/>
        </w:rPr>
        <w:t>活动，筑牢电梯安全防护防线。</w:t>
      </w:r>
      <w:r>
        <w:rPr>
          <w:rFonts w:hint="default" w:eastAsia="方正仿宋_GB2312"/>
          <w:snapToGrid w:val="0"/>
          <w:color w:val="000000"/>
          <w:sz w:val="32"/>
          <w:szCs w:val="28"/>
        </w:rPr>
        <w:t>召开强化质量认证监管专题新闻发布会</w:t>
      </w:r>
      <w:r>
        <w:rPr>
          <w:rFonts w:hint="eastAsia" w:eastAsia="方正仿宋_GB2312"/>
          <w:snapToGrid w:val="0"/>
          <w:color w:val="000000"/>
          <w:sz w:val="32"/>
          <w:szCs w:val="28"/>
          <w:lang w:eastAsia="zh-CN"/>
        </w:rPr>
        <w:t>。</w:t>
      </w:r>
      <w:r>
        <w:rPr>
          <w:rFonts w:hint="default" w:ascii="Times New Roman" w:hAnsi="Times New Roman" w:eastAsia="方正仿宋_GB2312" w:cs="Times New Roman"/>
          <w:snapToGrid w:val="0"/>
          <w:color w:val="000000"/>
          <w:spacing w:val="0"/>
          <w:sz w:val="32"/>
          <w:szCs w:val="28"/>
          <w:lang w:eastAsia="zh-CN"/>
        </w:rPr>
        <w:t>举办</w:t>
      </w:r>
      <w:r>
        <w:rPr>
          <w:rFonts w:hint="default" w:ascii="Times New Roman" w:hAnsi="Times New Roman" w:eastAsia="方正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“</w:t>
      </w:r>
      <w:r>
        <w:rPr>
          <w:rFonts w:hint="default" w:ascii="Times New Roman" w:hAnsi="Times New Roman" w:eastAsia="方正仿宋_GB2312" w:cs="Times New Roman"/>
          <w:snapToGrid w:val="0"/>
          <w:color w:val="000000"/>
          <w:spacing w:val="0"/>
          <w:sz w:val="32"/>
          <w:szCs w:val="28"/>
          <w:lang w:eastAsia="zh-CN"/>
        </w:rPr>
        <w:t>计量服务中小企业行</w:t>
      </w:r>
      <w:r>
        <w:rPr>
          <w:rFonts w:hint="default" w:ascii="Times New Roman" w:hAnsi="Times New Roman" w:eastAsia="方正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”“</w:t>
      </w:r>
      <w:r>
        <w:rPr>
          <w:rFonts w:hint="default" w:ascii="Times New Roman" w:hAnsi="Times New Roman" w:eastAsia="方正仿宋_GB2312" w:cs="Times New Roman"/>
          <w:snapToGrid w:val="0"/>
          <w:color w:val="000000"/>
          <w:spacing w:val="0"/>
          <w:sz w:val="32"/>
          <w:szCs w:val="28"/>
          <w:lang w:eastAsia="zh-CN"/>
        </w:rPr>
        <w:t>质量认证宣传</w:t>
      </w:r>
      <w:r>
        <w:rPr>
          <w:rFonts w:hint="eastAsia" w:eastAsia="方正仿宋_GB2312" w:cs="Times New Roman"/>
          <w:snapToGrid w:val="0"/>
          <w:color w:val="000000"/>
          <w:spacing w:val="0"/>
          <w:sz w:val="32"/>
          <w:szCs w:val="28"/>
          <w:lang w:eastAsia="zh-CN"/>
        </w:rPr>
        <w:t>体验</w:t>
      </w:r>
      <w:r>
        <w:rPr>
          <w:rFonts w:hint="default" w:ascii="Times New Roman" w:hAnsi="Times New Roman" w:eastAsia="方正仿宋_GB2312" w:cs="Times New Roman"/>
          <w:snapToGrid w:val="0"/>
          <w:color w:val="000000"/>
          <w:spacing w:val="0"/>
          <w:sz w:val="32"/>
          <w:szCs w:val="28"/>
          <w:lang w:eastAsia="zh-CN"/>
        </w:rPr>
        <w:t>周</w:t>
      </w:r>
      <w:r>
        <w:rPr>
          <w:rFonts w:hint="default" w:ascii="Times New Roman" w:hAnsi="Times New Roman" w:eastAsia="方正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”“全国检验检测机构开放日”“质量标准实验室开放日”</w:t>
      </w:r>
      <w:r>
        <w:rPr>
          <w:rFonts w:hint="default" w:ascii="Times New Roman" w:hAnsi="Times New Roman" w:eastAsia="方正仿宋_GB2312" w:cs="Times New Roman"/>
          <w:snapToGrid w:val="0"/>
          <w:color w:val="000000"/>
          <w:spacing w:val="0"/>
          <w:sz w:val="32"/>
          <w:szCs w:val="28"/>
          <w:lang w:eastAsia="zh-CN"/>
        </w:rPr>
        <w:t>等活动。</w:t>
      </w:r>
      <w:r>
        <w:rPr>
          <w:rFonts w:hint="default" w:ascii="Times New Roman" w:hAnsi="Times New Roman" w:eastAsia="方正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开展“</w:t>
      </w:r>
      <w:r>
        <w:rPr>
          <w:rFonts w:hint="default" w:ascii="Times New Roman" w:hAnsi="Times New Roman" w:eastAsia="方正仿宋_GB2312" w:cs="Times New Roman"/>
          <w:snapToGrid w:val="0"/>
          <w:color w:val="000000"/>
          <w:spacing w:val="0"/>
          <w:sz w:val="32"/>
          <w:szCs w:val="28"/>
          <w:lang w:eastAsia="zh-CN"/>
        </w:rPr>
        <w:t>广告</w:t>
      </w:r>
      <w:r>
        <w:rPr>
          <w:rFonts w:hint="default" w:ascii="Times New Roman" w:hAnsi="Times New Roman" w:eastAsia="方正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+”</w:t>
      </w:r>
      <w:r>
        <w:rPr>
          <w:rFonts w:hint="default" w:ascii="Times New Roman" w:hAnsi="Times New Roman" w:eastAsia="方正仿宋_GB2312" w:cs="Times New Roman"/>
          <w:snapToGrid w:val="0"/>
          <w:color w:val="000000"/>
          <w:spacing w:val="0"/>
          <w:sz w:val="32"/>
          <w:szCs w:val="28"/>
          <w:lang w:eastAsia="zh-CN"/>
        </w:rPr>
        <w:t>行动</w:t>
      </w:r>
      <w:r>
        <w:rPr>
          <w:rFonts w:hint="default" w:ascii="Times New Roman" w:hAnsi="Times New Roman" w:eastAsia="方正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，</w:t>
      </w:r>
      <w:r>
        <w:rPr>
          <w:rFonts w:hint="default" w:ascii="Times New Roman" w:hAnsi="Times New Roman" w:eastAsia="方正仿宋_GB2312" w:cs="Times New Roman"/>
          <w:snapToGrid w:val="0"/>
          <w:color w:val="000000"/>
          <w:spacing w:val="0"/>
          <w:sz w:val="32"/>
          <w:szCs w:val="28"/>
          <w:lang w:eastAsia="zh-CN"/>
        </w:rPr>
        <w:t>推进广告业扩能提质</w:t>
      </w:r>
      <w:r>
        <w:rPr>
          <w:rFonts w:hint="default" w:ascii="Times New Roman" w:hAnsi="Times New Roman" w:eastAsia="方正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。开展“2026年侵权假冒伪劣商品全国统一销毁行动”，公开发布一批产品质量领域典型案例，警示震慑违法行为。开展</w:t>
      </w:r>
      <w:r>
        <w:rPr>
          <w:rFonts w:hint="default" w:ascii="Times New Roman" w:hAnsi="Times New Roman" w:eastAsia="方正仿宋_GB2312" w:cs="Times New Roman"/>
          <w:snapToGrid w:val="0"/>
          <w:color w:val="000000"/>
          <w:spacing w:val="0"/>
          <w:sz w:val="32"/>
          <w:szCs w:val="28"/>
          <w:lang w:eastAsia="zh-CN"/>
        </w:rPr>
        <w:t>质量专场科</w:t>
      </w:r>
      <w:r>
        <w:rPr>
          <w:rFonts w:hint="default" w:ascii="Times New Roman" w:hAnsi="Times New Roman" w:eastAsia="方正仿宋_GB2312" w:cs="Times New Roman"/>
          <w:snapToGrid w:val="0"/>
          <w:color w:val="000000"/>
          <w:spacing w:val="6"/>
          <w:sz w:val="32"/>
          <w:szCs w:val="28"/>
          <w:lang w:eastAsia="zh-CN"/>
        </w:rPr>
        <w:t>普活动和市场监管科普微视频发布活动</w:t>
      </w:r>
      <w:r>
        <w:rPr>
          <w:rFonts w:hint="default" w:ascii="Times New Roman" w:hAnsi="Times New Roman" w:eastAsia="方正仿宋_GB2312" w:cs="Times New Roman"/>
          <w:snapToGrid w:val="0"/>
          <w:color w:val="000000"/>
          <w:spacing w:val="6"/>
          <w:sz w:val="32"/>
          <w:szCs w:val="28"/>
          <w:lang w:val="en-US" w:eastAsia="zh-CN"/>
        </w:rPr>
        <w:t>，推动上线质量强国大学堂，提升全民质量科学素</w:t>
      </w:r>
      <w:r>
        <w:rPr>
          <w:rFonts w:hint="default" w:ascii="Times New Roman" w:hAnsi="Times New Roman" w:eastAsia="方正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养。</w:t>
      </w:r>
    </w:p>
    <w:p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中央宣传部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</w:rPr>
        <w:t>开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展打击网络侵权盗版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剑网2026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剑影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院线电影版权保护、青少年版权保护等专项行动和大学生版权保护宣传教育活动。</w:t>
      </w:r>
    </w:p>
    <w:p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最高人民检察院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推进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</w:rPr>
        <w:t>食药安全益路行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</w:rPr>
        <w:t>检察公益诉讼监督活动。发布一批打击制售假冒伪劣商品犯罪典型案例。</w:t>
      </w:r>
    </w:p>
    <w:p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工业和信息化部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</w:rPr>
        <w:t>深入实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施制造业卓越质量工程，举办质量提升典型案例经验交流活动。加强民爆行业质量管理，指导民</w:t>
      </w:r>
      <w:r>
        <w:rPr>
          <w:rFonts w:hint="default" w:ascii="Times New Roman" w:hAnsi="Times New Roman" w:eastAsia="仿宋_GB2312" w:cs="Times New Roman"/>
          <w:snapToGrid w:val="0"/>
          <w:color w:val="000000"/>
          <w:sz w:val="32"/>
          <w:szCs w:val="28"/>
          <w:lang w:eastAsia="zh-CN"/>
        </w:rPr>
        <w:t>爆行业开展质量培训、知识竞赛、交流研讨、质量排查整治等活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动。</w:t>
      </w:r>
    </w:p>
    <w:p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公安部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深入打击侵犯知识产权和制售伪劣商品犯罪，公布一批典型案例，加强以案释法、以案示警。</w:t>
      </w:r>
    </w:p>
    <w:p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民政部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</w:rPr>
        <w:t>召开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highlight w:val="none"/>
          <w:lang w:eastAsia="zh-CN"/>
        </w:rPr>
        <w:t>银发产品认证座谈会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，宣传养老机构食堂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互联网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+明厨亮灶”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等正面案例，开展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残疾人福利、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儿童福利等领域标准宣贯解读。</w:t>
      </w:r>
    </w:p>
    <w:p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  <w:lang w:eastAsia="zh-CN"/>
        </w:rPr>
        <w:t>自然资源部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联合市场监管总局开展自然资源领域检验检测机构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双随机、一公开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监督抽查和能力验证工作。开展重要标准宣贯和测绘产品、海水淡化领域质量交流活动。</w:t>
      </w:r>
    </w:p>
    <w:p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生态环境部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配合市场监管总局开展2026年度生态环境领域检验检测机构监督抽查工作。</w:t>
      </w:r>
    </w:p>
    <w:p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住房城乡建设部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</w:rPr>
        <w:t>召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开2026年全国住房城乡建设系统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质量月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启动活动暨现场观摩会，宣传建设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好房子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质量创新做法和经验。</w:t>
      </w:r>
    </w:p>
    <w:p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交通运输部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</w:rPr>
        <w:t>发布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2026年交通运输行业产品质量监督抽查第一批结果，持续开展行业产品质量监督抽查有关政策宣贯、交流答疑和技术帮扶。</w:t>
      </w:r>
    </w:p>
    <w:p>
      <w:pPr>
        <w:numPr>
          <w:ilvl w:val="0"/>
          <w:numId w:val="1"/>
        </w:numPr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  <w:lang w:val="en-US" w:eastAsia="zh-CN"/>
        </w:rPr>
        <w:t>水利部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开展重大水利工程项目稽察和质量监督检查，强化工程建设全过程管控，稳步提升水利工程建设质量管理能力和水平。</w:t>
      </w:r>
    </w:p>
    <w:p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农业农村部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举办全国名特优新农产品产销对接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、“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农安科普乡村行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”、“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农科开放日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”等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活动。开展香蕉芒果产业提质增效技术观摩交流、玉米籽粒联合收获机质量调查、农作物病虫害绿色防控、水产养殖科学用药知识普及等专项工作。</w:t>
      </w:r>
    </w:p>
    <w:p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商务部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</w:rPr>
        <w:t>开展国家级服务业标准化试点</w:t>
      </w:r>
      <w:r>
        <w:rPr>
          <w:rFonts w:hint="default" w:ascii="Times New Roman" w:hAnsi="Times New Roman" w:cs="Times New Roman"/>
          <w:snapToGrid w:val="0"/>
          <w:color w:val="000000"/>
          <w:spacing w:val="0"/>
          <w:sz w:val="32"/>
          <w:szCs w:val="28"/>
          <w:lang w:eastAsia="zh-CN"/>
        </w:rPr>
        <w:t>（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</w:rPr>
        <w:t>商贸流通专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6"/>
          <w:sz w:val="32"/>
          <w:szCs w:val="28"/>
        </w:rPr>
        <w:t>项</w:t>
      </w:r>
      <w:r>
        <w:rPr>
          <w:rFonts w:hint="default" w:ascii="Times New Roman" w:hAnsi="Times New Roman" w:cs="Times New Roman"/>
          <w:snapToGrid w:val="0"/>
          <w:color w:val="000000"/>
          <w:spacing w:val="6"/>
          <w:sz w:val="32"/>
          <w:szCs w:val="28"/>
          <w:lang w:eastAsia="zh-CN"/>
        </w:rPr>
        <w:t>）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6"/>
          <w:sz w:val="32"/>
          <w:szCs w:val="28"/>
          <w:lang w:eastAsia="zh-CN"/>
        </w:rPr>
        <w:t>工作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6"/>
          <w:sz w:val="32"/>
          <w:szCs w:val="28"/>
        </w:rPr>
        <w:t>，总结推广以标准化支撑商贸流通高质量发展的典型案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</w:rPr>
        <w:t>例。</w:t>
      </w:r>
    </w:p>
    <w:p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文化和旅游部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</w:rPr>
        <w:t>举办文化和旅游市场信用和质量工作研讨培训班，开展服务质量提升主题活动。</w:t>
      </w:r>
    </w:p>
    <w:p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应急管理部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</w:rPr>
        <w:t>开展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</w:rPr>
        <w:t>去伪存真 全民共治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</w:rPr>
        <w:t>消防产品科普宣传活动，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宣贯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</w:rPr>
        <w:t>《烟花爆竹 安全与质量》</w:t>
      </w:r>
      <w:r>
        <w:rPr>
          <w:rFonts w:hint="default" w:ascii="Times New Roman" w:hAnsi="Times New Roman" w:cs="Times New Roman"/>
          <w:snapToGrid w:val="0"/>
          <w:color w:val="000000"/>
          <w:spacing w:val="0"/>
          <w:sz w:val="32"/>
          <w:szCs w:val="28"/>
          <w:lang w:eastAsia="zh-CN"/>
        </w:rPr>
        <w:t>（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</w:rPr>
        <w:t>GB 10631—2025</w:t>
      </w:r>
      <w:r>
        <w:rPr>
          <w:rFonts w:hint="default" w:ascii="Times New Roman" w:hAnsi="Times New Roman" w:cs="Times New Roman"/>
          <w:snapToGrid w:val="0"/>
          <w:color w:val="000000"/>
          <w:spacing w:val="0"/>
          <w:sz w:val="32"/>
          <w:szCs w:val="28"/>
          <w:lang w:eastAsia="zh-CN"/>
        </w:rPr>
        <w:t>）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标准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</w:rPr>
        <w:t>。</w:t>
      </w:r>
    </w:p>
    <w:p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中国人民银行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</w:rPr>
        <w:t>开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展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金融标准 为民利企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主题活动，宣传金融标准化相关政策文件及标准。</w:t>
      </w:r>
    </w:p>
    <w:p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国务院国资委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</w:rPr>
        <w:t>开展第九届中央企业QC小组成果发表赛。</w:t>
      </w:r>
    </w:p>
    <w:p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海关总署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聚焦儿童用品、食品接触产品等重点产品，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</w:rPr>
        <w:t>开展跨境电商进口消费品质量安全风险监测。</w:t>
      </w:r>
    </w:p>
    <w:p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国家知识产权局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举办知识产权</w:t>
      </w:r>
      <w:r>
        <w:rPr>
          <w:rFonts w:hint="eastAsia" w:cs="Times New Roman"/>
          <w:snapToGrid w:val="0"/>
          <w:color w:val="000000"/>
          <w:spacing w:val="0"/>
          <w:sz w:val="32"/>
          <w:szCs w:val="28"/>
          <w:lang w:eastAsia="zh-CN"/>
        </w:rPr>
        <w:t>快速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维权案例模拟演示活动。</w:t>
      </w:r>
    </w:p>
    <w:p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供销合作总社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开展农资供应、农业社会化服务、农产品流通和再生资源回收利用等领域标准宣贯和应用推广活动。加强质量技术服务和技能培训，组织农业产业化龙头企业开展质量品牌提升交流活动。</w:t>
      </w:r>
    </w:p>
    <w:p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32"/>
        </w:rPr>
        <w:t>全国总工会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开展第九届全国职工职业技能大赛网上练兵活动，设置质量赛题，传播质量知识。</w:t>
      </w:r>
    </w:p>
    <w:p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  <w:lang w:eastAsia="zh-CN"/>
        </w:rPr>
        <w:t>中国</w:t>
      </w: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科协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开展网络质量素养科普答题活动和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科普中国说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科学家演讲活动，依托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科普中国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平台制作主题科普内容，传播质量知识。</w:t>
      </w:r>
    </w:p>
    <w:p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  <w:lang w:eastAsia="zh-CN"/>
        </w:rPr>
        <w:t>全</w:t>
      </w: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国工商联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</w:rPr>
        <w:t>举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办2026民营经济创新发展大会，开展民营经济标准创新周活动，发布商会团体标准提质升级倡议和民营企业发展新质生产力案例。</w:t>
      </w:r>
    </w:p>
    <w:p/>
    <w:sectPr>
      <w:pgSz w:w="11906" w:h="16838"/>
      <w:pgMar w:top="2098" w:right="1531" w:bottom="2041" w:left="1531" w:header="851" w:footer="1191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F6D80D"/>
    <w:multiLevelType w:val="singleLevel"/>
    <w:tmpl w:val="9CF6D80D"/>
    <w:lvl w:ilvl="0" w:tentative="0">
      <w:start w:val="1"/>
      <w:numFmt w:val="chineseCounting"/>
      <w:suff w:val="nothing"/>
      <w:lvlText w:val="%1、"/>
      <w:lvlJc w:val="left"/>
      <w:rPr>
        <w:rFonts w:hint="eastAsia" w:ascii="黑体" w:hAnsi="黑体" w:eastAsia="黑体" w:cs="黑体"/>
        <w:b w:val="0"/>
        <w:bCs w:val="0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F62B69"/>
    <w:rsid w:val="18F62B69"/>
    <w:rsid w:val="8B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topLinePunct/>
      <w:spacing w:line="240" w:lineRule="auto"/>
      <w:jc w:val="both"/>
    </w:pPr>
    <w:rPr>
      <w:rFonts w:ascii="Times New Roman" w:hAnsi="Times New Roman" w:eastAsia="仿宋_GB2312" w:cs="Times New Roman"/>
      <w:spacing w:val="0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Times New Roman" w:hAnsi="Times New Roman" w:eastAsia="方正小标宋简体" w:cs="Times New Roman"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2026-08-28T14:38:00Z</dcterms:created>
  <dc:creator>张洋</dc:creator>
  <cp:lastModifiedBy>greatwall</cp:lastModifiedBy>
  <dcterms:modified xsi:type="dcterms:W3CDTF">2026-08-28T16:11:03Z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BD374B916DD24024B69093B36504540B_11</vt:lpwstr>
  </property>
  <property fmtid="{D5CDD505-2E9C-101B-9397-08002B2CF9AE}" pid="4" name="KSOTemplateDocerSaveRecord">
    <vt:lpwstr>eyJoZGlkIjoiMzliMjI4ZDAyMjAwMzgyNWQyNWNhOTdkZjUzY2UxMDQiLCJ1c2VySWQiOiIxNTQ4NjI3MzcxIn0=</vt:lpwstr>
  </property>
</Properties>
</file>