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</w:p>
    <w:p>
      <w:pPr>
        <w:pStyle w:val="3"/>
        <w:spacing w:beforeAutospacing="0" w:afterAutospacing="0" w:line="600" w:lineRule="exact"/>
        <w:jc w:val="center"/>
        <w:rPr>
          <w:rFonts w:ascii="Times New Roman" w:hAnsi="Times New Roman" w:eastAsia="方正小标宋简体" w:cs="方正小标宋简体"/>
          <w:b w:val="0"/>
          <w:bCs/>
          <w:color w:val="auto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  <w:t>“荷尖</w:t>
      </w: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u w:val="none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  <w:t>人才推荐</w:t>
      </w:r>
      <w:r>
        <w:rPr>
          <w:rFonts w:ascii="Times New Roman" w:hAnsi="Times New Roman" w:eastAsia="方正小标宋简体" w:cs="方正小标宋简体"/>
          <w:b w:val="0"/>
          <w:bCs/>
          <w:color w:val="auto"/>
          <w:sz w:val="44"/>
          <w:szCs w:val="44"/>
          <w:u w:val="none"/>
        </w:rPr>
        <w:t>名额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color w:val="auto"/>
          <w:u w:val="none"/>
        </w:rPr>
      </w:pPr>
    </w:p>
    <w:tbl>
      <w:tblPr>
        <w:tblStyle w:val="7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472"/>
        <w:gridCol w:w="1328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tblHeader/>
          <w:jc w:val="center"/>
        </w:trPr>
        <w:tc>
          <w:tcPr>
            <w:tcW w:w="4788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推荐单位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限额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长沙市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15+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4（产业集群）=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株洲市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5+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4（产业集群）=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湘潭市、衡阳市、岳阳市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其余市州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国家高新区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478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省直部门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卫健委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10个，其他省直部门5个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部属高校</w:t>
            </w: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中南大学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学校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15+1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5（建设学科）+3（培育学科）=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附属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医院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每家增加3个名额,总计不超过9个名额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湖南大学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15+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9（建设学科）+3（培育学科）=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国防科技大学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15+1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5（建设学科）+4（培育学科）=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省属“双一流”高校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湖南师范大学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+3（建设学科）+2（培育学科）=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湘潭大学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+3（建设学科）+1（培育学科）=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长沙理工大学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10+1（培育学科）=11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湖南农业大学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10+2（培育学科）=12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中南林业科技大学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10+1（培育学科）=11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湖南科技大学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10+1（培育学科）=11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湖南中医药大学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学校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10+1（培育学科）=11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附属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医院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每家增加2个名额,总计不超过4个名额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南华大学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学校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10+1（培育学科）=11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附属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医院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每家增加2个名额,总计不超过4个名额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u w:val="none"/>
              </w:rPr>
            </w:pPr>
          </w:p>
        </w:tc>
        <w:tc>
          <w:tcPr>
            <w:tcW w:w="24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湖南工业大学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10+1（培育学科）=11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其余非“双一流”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省属本科院校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具有直接推荐权限的科研院所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备注：高校推荐限额主要根据湖南省第二轮“双一流”建设高校和建设学科名单分配。同时，对世界一流建设学科高校每个建设学科增加3个名额，对世界一流培育学科高校每个培育学科增加1个名额。根据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fldChar w:fldCharType="begin"/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instrText xml:space="preserve"> HYPERLINK "https://baike.baidu.com/item/%E5%B7%A5%E4%BF%A1%E9%83%A8/930732?fromModule=lemma_inlink" \t "/home/greatwall/文档\\x/_blank" </w:instrTex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fldChar w:fldCharType="separate"/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工信部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fldChar w:fldCharType="end"/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公布45个国家先进制造业集群名单（长沙市、株洲市各2个集群），对我省国家先进制造业集群增加推荐名额，每个集群增加2个名额。增加名额只能在世界一流建设学科、世界一流培育学科、国家先进制造业集群相关科技创新企业内推荐，并在推荐函中注明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953FA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2023-03-29T15:58:17Z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